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F136" w14:textId="2F176389" w:rsidR="004D21A8" w:rsidRPr="004D21A8" w:rsidRDefault="00136E2A" w:rsidP="00CC155C">
      <w:pPr>
        <w:pStyle w:val="H1NoNumb"/>
        <w:jc w:val="center"/>
      </w:pPr>
      <w:bookmarkStart w:id="0" w:name="_Toc304199309"/>
      <w:r>
        <w:br/>
      </w:r>
      <w:r>
        <w:br/>
      </w:r>
      <w:r>
        <w:br/>
      </w:r>
      <w:r w:rsidRPr="004D21A8">
        <w:t xml:space="preserve">Meeting of the </w:t>
      </w:r>
      <w:r w:rsidR="005D6354">
        <w:t>Lancashire Health and Wellbeing Board</w:t>
      </w:r>
      <w:r w:rsidRPr="004D21A8">
        <w:br/>
      </w:r>
      <w:r w:rsidR="00523ACB">
        <w:t>(</w:t>
      </w:r>
      <w:r w:rsidR="002F0A1C">
        <w:t>7 March</w:t>
      </w:r>
      <w:r w:rsidR="005D6354">
        <w:t xml:space="preserve"> 202</w:t>
      </w:r>
      <w:bookmarkEnd w:id="0"/>
      <w:r w:rsidR="00AE48A6">
        <w:t>3</w:t>
      </w:r>
      <w:r w:rsidR="00523ACB">
        <w:t>)</w:t>
      </w:r>
    </w:p>
    <w:p w14:paraId="7B55734A" w14:textId="77777777" w:rsidR="00C756A1" w:rsidRDefault="00C756A1" w:rsidP="00CC155C">
      <w:pPr>
        <w:jc w:val="center"/>
        <w:rPr>
          <w:b/>
          <w:szCs w:val="22"/>
        </w:rPr>
      </w:pPr>
    </w:p>
    <w:p w14:paraId="1834D373" w14:textId="77777777" w:rsidR="004D21A8" w:rsidRDefault="00136E2A" w:rsidP="00CC155C">
      <w:pPr>
        <w:pStyle w:val="BodyText"/>
        <w:jc w:val="center"/>
      </w:pPr>
      <w:r w:rsidRPr="00D50DF0">
        <w:rPr>
          <w:b/>
        </w:rPr>
        <w:t>Chair:</w:t>
      </w:r>
      <w:r w:rsidR="005D6354">
        <w:t xml:space="preserve">  County Councillor Michael Green</w:t>
      </w:r>
    </w:p>
    <w:p w14:paraId="3DA0961B" w14:textId="77777777" w:rsidR="004D21A8" w:rsidRDefault="004D21A8" w:rsidP="00CC155C">
      <w:pPr>
        <w:pStyle w:val="BodyText"/>
        <w:jc w:val="both"/>
      </w:pPr>
    </w:p>
    <w:p w14:paraId="54AB4D8B" w14:textId="77777777" w:rsidR="004D21A8" w:rsidRDefault="00136E2A" w:rsidP="00CC155C">
      <w:pPr>
        <w:pStyle w:val="H2NoNumb"/>
        <w:spacing w:before="0"/>
        <w:jc w:val="both"/>
      </w:pPr>
      <w:r>
        <w:t>Part I (Open to Press and Public)</w:t>
      </w:r>
    </w:p>
    <w:p w14:paraId="4ACAAF21" w14:textId="77777777" w:rsidR="004D21A8" w:rsidRDefault="004D21A8" w:rsidP="00CC155C">
      <w:pPr>
        <w:pStyle w:val="BodyText"/>
        <w:jc w:val="both"/>
      </w:pPr>
    </w:p>
    <w:p w14:paraId="5CAD5276" w14:textId="77777777" w:rsidR="004D21A8" w:rsidRPr="0063105A" w:rsidRDefault="00136E2A" w:rsidP="00CC155C">
      <w:pPr>
        <w:pStyle w:val="BodyText"/>
        <w:jc w:val="both"/>
        <w:rPr>
          <w:b/>
          <w:bCs w:val="0"/>
        </w:rPr>
      </w:pPr>
      <w:r>
        <w:rPr>
          <w:b/>
        </w:rPr>
        <w:t>East Lancashire Citizen/Group Story</w:t>
      </w:r>
    </w:p>
    <w:p w14:paraId="00417208" w14:textId="77777777" w:rsidR="004D21A8" w:rsidRDefault="004D21A8" w:rsidP="00CC155C">
      <w:pPr>
        <w:pStyle w:val="BodyText"/>
        <w:jc w:val="both"/>
      </w:pPr>
    </w:p>
    <w:p w14:paraId="69C0455E" w14:textId="77777777" w:rsidR="004D21A8" w:rsidRDefault="00136E2A" w:rsidP="00CC155C">
      <w:pPr>
        <w:pStyle w:val="BodyText"/>
        <w:jc w:val="both"/>
      </w:pPr>
      <w:r>
        <w:t>The Board received a presentation from Sajda Majeed MBE of the work she has been involved in over the last 30 years in the Daneshouse and Stoneyholme area in Burnley, with the local community.</w:t>
      </w:r>
    </w:p>
    <w:p w14:paraId="1032044A" w14:textId="77777777" w:rsidR="004D21A8" w:rsidRDefault="004D21A8" w:rsidP="00CC155C">
      <w:pPr>
        <w:pStyle w:val="BodyText"/>
        <w:jc w:val="both"/>
      </w:pPr>
    </w:p>
    <w:p w14:paraId="69DB4447" w14:textId="77777777" w:rsidR="00DD677D" w:rsidRPr="00DB4BBA" w:rsidRDefault="00136E2A" w:rsidP="00DB4BBA">
      <w:pPr>
        <w:jc w:val="both"/>
      </w:pPr>
      <w:r>
        <w:rPr>
          <w:b/>
          <w:bCs w:val="0"/>
        </w:rPr>
        <w:t>Resolved:</w:t>
      </w:r>
      <w:r w:rsidR="00CE57F7">
        <w:rPr>
          <w:b/>
          <w:bCs w:val="0"/>
        </w:rPr>
        <w:tab/>
      </w:r>
      <w:r w:rsidR="00DB4BBA" w:rsidRPr="00DB4BBA">
        <w:t>That the Board thanked Sajda Majeed MBE for her inspirational speech.</w:t>
      </w:r>
    </w:p>
    <w:p w14:paraId="1BD736E1" w14:textId="77777777" w:rsidR="004D21A8" w:rsidRDefault="004D21A8" w:rsidP="00CC155C">
      <w:pPr>
        <w:pStyle w:val="BodyText"/>
        <w:jc w:val="both"/>
      </w:pPr>
    </w:p>
    <w:p w14:paraId="2A611C79" w14:textId="77777777" w:rsidR="004D21A8" w:rsidRDefault="00136E2A" w:rsidP="00CC155C">
      <w:pPr>
        <w:pStyle w:val="BodyText"/>
        <w:jc w:val="both"/>
        <w:rPr>
          <w:b/>
        </w:rPr>
      </w:pPr>
      <w:bookmarkStart w:id="1" w:name="_Hlk119655822"/>
      <w:r>
        <w:rPr>
          <w:b/>
        </w:rPr>
        <w:t>Place Based Partnership Update</w:t>
      </w:r>
    </w:p>
    <w:p w14:paraId="6A8E136A" w14:textId="77777777" w:rsidR="00DB4BBA" w:rsidRDefault="00DB4BBA" w:rsidP="00CC155C">
      <w:pPr>
        <w:pStyle w:val="BodyText"/>
        <w:jc w:val="both"/>
        <w:rPr>
          <w:b/>
        </w:rPr>
      </w:pPr>
    </w:p>
    <w:p w14:paraId="678BB1F5" w14:textId="77777777" w:rsidR="00DB4BBA" w:rsidRPr="00DB4BBA" w:rsidRDefault="00136E2A" w:rsidP="00DB4BBA">
      <w:pPr>
        <w:pStyle w:val="BodyText"/>
        <w:numPr>
          <w:ilvl w:val="0"/>
          <w:numId w:val="10"/>
        </w:numPr>
        <w:ind w:left="360"/>
        <w:jc w:val="both"/>
        <w:rPr>
          <w:b/>
        </w:rPr>
      </w:pPr>
      <w:r w:rsidRPr="00DB4BBA">
        <w:rPr>
          <w:b/>
        </w:rPr>
        <w:t>Integrated Care Strategy</w:t>
      </w:r>
    </w:p>
    <w:p w14:paraId="7536E5C8" w14:textId="77777777" w:rsidR="00DB4BBA" w:rsidRDefault="00DB4BBA" w:rsidP="00DB4BBA">
      <w:pPr>
        <w:pStyle w:val="BodyText"/>
        <w:jc w:val="both"/>
        <w:rPr>
          <w:bCs w:val="0"/>
        </w:rPr>
      </w:pPr>
    </w:p>
    <w:p w14:paraId="561A2B6E" w14:textId="77777777" w:rsidR="00DB4BBA" w:rsidRDefault="00136E2A" w:rsidP="00DB4BBA">
      <w:pPr>
        <w:pStyle w:val="BodyText"/>
        <w:ind w:left="360"/>
        <w:jc w:val="both"/>
      </w:pPr>
      <w:r w:rsidRPr="00DB4BBA">
        <w:rPr>
          <w:bCs w:val="0"/>
        </w:rPr>
        <w:t>The report provides an update to the Board on the development</w:t>
      </w:r>
      <w:r>
        <w:t xml:space="preserve"> of the draft Lancashire and South Cumbria Integrated Care Strategy and the next steps for further engagement and finalisation of the document.</w:t>
      </w:r>
    </w:p>
    <w:p w14:paraId="45010BE1" w14:textId="77777777" w:rsidR="00DB4BBA" w:rsidRPr="009F68C6" w:rsidRDefault="00DB4BBA" w:rsidP="00DB4BBA">
      <w:pPr>
        <w:pStyle w:val="BodyText"/>
        <w:ind w:left="360"/>
        <w:jc w:val="both"/>
      </w:pPr>
    </w:p>
    <w:p w14:paraId="54318650" w14:textId="77777777" w:rsidR="00DB4BBA" w:rsidRDefault="00136E2A" w:rsidP="00DB4BBA">
      <w:pPr>
        <w:jc w:val="both"/>
      </w:pPr>
      <w:r>
        <w:rPr>
          <w:b/>
          <w:bCs w:val="0"/>
        </w:rPr>
        <w:t>Resolved:</w:t>
      </w:r>
      <w:r>
        <w:rPr>
          <w:b/>
          <w:bCs w:val="0"/>
        </w:rPr>
        <w:tab/>
      </w:r>
      <w:r>
        <w:t>That the Health and Wellbeing Board:</w:t>
      </w:r>
    </w:p>
    <w:p w14:paraId="0AFA8129" w14:textId="77777777" w:rsidR="00DB4BBA" w:rsidRDefault="00DB4BBA" w:rsidP="00DB4BBA">
      <w:pPr>
        <w:jc w:val="both"/>
      </w:pPr>
    </w:p>
    <w:p w14:paraId="4739AA0E" w14:textId="77777777" w:rsidR="00DB4BBA" w:rsidRDefault="00136E2A" w:rsidP="00DB4BBA">
      <w:pPr>
        <w:pStyle w:val="ListParagraph"/>
        <w:numPr>
          <w:ilvl w:val="0"/>
          <w:numId w:val="11"/>
        </w:numPr>
      </w:pPr>
      <w:r>
        <w:t>Endorsed the current version of the Lancashire and South Cumbria Integrated Care Strategy, noting that this will be further updated in the coming weeks to reflect the feedback from partners and residents.</w:t>
      </w:r>
    </w:p>
    <w:p w14:paraId="0A3DC2B7" w14:textId="77777777" w:rsidR="00DB4BBA" w:rsidRDefault="00136E2A" w:rsidP="00DB4BBA">
      <w:pPr>
        <w:pStyle w:val="ListParagraph"/>
        <w:numPr>
          <w:ilvl w:val="0"/>
          <w:numId w:val="11"/>
        </w:numPr>
      </w:pPr>
      <w:r>
        <w:t>Noted that the final version of the Lancashire and South Cumbria Integrated Care Strategy will be presented to the Integrated Care Partnership (ICP) in April 2023 for formal agreement.</w:t>
      </w:r>
    </w:p>
    <w:p w14:paraId="7E63A1F8" w14:textId="77777777" w:rsidR="00CE57F7" w:rsidRDefault="00CE57F7" w:rsidP="00CC155C">
      <w:pPr>
        <w:pStyle w:val="BodyText"/>
        <w:jc w:val="both"/>
      </w:pPr>
    </w:p>
    <w:p w14:paraId="4F49AFD6" w14:textId="77777777" w:rsidR="00DB4BBA" w:rsidRDefault="00136E2A" w:rsidP="00DB4BBA">
      <w:pPr>
        <w:pStyle w:val="BodyText"/>
        <w:numPr>
          <w:ilvl w:val="0"/>
          <w:numId w:val="10"/>
        </w:numPr>
        <w:ind w:left="360"/>
        <w:jc w:val="both"/>
        <w:rPr>
          <w:b/>
          <w:bCs w:val="0"/>
        </w:rPr>
      </w:pPr>
      <w:r>
        <w:rPr>
          <w:b/>
          <w:bCs w:val="0"/>
        </w:rPr>
        <w:t>Joint Forward Plan</w:t>
      </w:r>
    </w:p>
    <w:p w14:paraId="58EB919D" w14:textId="77777777" w:rsidR="00DB4BBA" w:rsidRDefault="00DB4BBA" w:rsidP="00DB4BBA">
      <w:pPr>
        <w:pStyle w:val="BodyText"/>
        <w:jc w:val="both"/>
        <w:rPr>
          <w:b/>
          <w:bCs w:val="0"/>
        </w:rPr>
      </w:pPr>
    </w:p>
    <w:p w14:paraId="603E0AF3" w14:textId="77777777" w:rsidR="00DB4BBA" w:rsidRDefault="00136E2A" w:rsidP="00DB4BBA">
      <w:pPr>
        <w:ind w:left="360"/>
        <w:jc w:val="both"/>
      </w:pPr>
      <w:r>
        <w:t>The report provides an update to the Board of the emerging Joint Forward Plan (JFP) for the Lancashire and South Cumbria Integrated Care Board (ICB).  It includes the background, requirement and context for a Joint Forward Plan (JFP), and the key issues for consideration in development of the Plan and provided assurance on alignment with the Health and Wellbeing Board strategies.</w:t>
      </w:r>
    </w:p>
    <w:p w14:paraId="47370117" w14:textId="77777777" w:rsidR="00DB4BBA" w:rsidRDefault="00136E2A" w:rsidP="00DB4BBA">
      <w:pPr>
        <w:jc w:val="both"/>
      </w:pPr>
      <w:r>
        <w:rPr>
          <w:b/>
          <w:bCs w:val="0"/>
        </w:rPr>
        <w:lastRenderedPageBreak/>
        <w:t>Resolved:</w:t>
      </w:r>
      <w:r>
        <w:rPr>
          <w:b/>
          <w:bCs w:val="0"/>
        </w:rPr>
        <w:tab/>
      </w:r>
      <w:r>
        <w:t>That the Health and Wellbeing Board:</w:t>
      </w:r>
    </w:p>
    <w:p w14:paraId="2431B004" w14:textId="77777777" w:rsidR="00DB4BBA" w:rsidRDefault="00DB4BBA" w:rsidP="00DB4BBA">
      <w:pPr>
        <w:spacing w:line="264" w:lineRule="auto"/>
        <w:jc w:val="both"/>
        <w:rPr>
          <w:rFonts w:cs="Arial"/>
          <w:highlight w:val="yellow"/>
        </w:rPr>
      </w:pPr>
    </w:p>
    <w:p w14:paraId="213A4912" w14:textId="77777777" w:rsidR="00DB4BBA" w:rsidRDefault="00136E2A" w:rsidP="00DB4BBA">
      <w:pPr>
        <w:pStyle w:val="Header"/>
        <w:numPr>
          <w:ilvl w:val="0"/>
          <w:numId w:val="12"/>
        </w:numPr>
        <w:ind w:left="1800"/>
        <w:jc w:val="both"/>
        <w:rPr>
          <w:rFonts w:ascii="Arial" w:hAnsi="Arial" w:cs="Arial"/>
        </w:rPr>
      </w:pPr>
      <w:r>
        <w:rPr>
          <w:rFonts w:ascii="Arial" w:hAnsi="Arial" w:cs="Arial"/>
        </w:rPr>
        <w:t>Considered the key themes highlighted within the emerging Joint Forward Plan (JFP) for Lancashire and South Cumbria Integrated Care Board (ICB), offering their reflections on the content and particularly on whether they feel that the key themes take proper account of the Lancashire Health and Wellbeing Strategy.</w:t>
      </w:r>
    </w:p>
    <w:p w14:paraId="5411F32E" w14:textId="77777777" w:rsidR="00DB4BBA" w:rsidRDefault="00136E2A" w:rsidP="00DB4BBA">
      <w:pPr>
        <w:pStyle w:val="Header"/>
        <w:numPr>
          <w:ilvl w:val="0"/>
          <w:numId w:val="12"/>
        </w:numPr>
        <w:ind w:left="1800"/>
        <w:jc w:val="both"/>
        <w:rPr>
          <w:rFonts w:ascii="Arial" w:hAnsi="Arial" w:cs="Arial"/>
        </w:rPr>
      </w:pPr>
      <w:r>
        <w:rPr>
          <w:rFonts w:ascii="Arial" w:hAnsi="Arial" w:cs="Arial"/>
        </w:rPr>
        <w:t>Noted that a draft version of the Joint Forward Plan (JFP) will be presented to the Health and Wellbeing Board after signing off by the Integrated Care Board (ICB) at the end of March 2023.</w:t>
      </w:r>
    </w:p>
    <w:p w14:paraId="4FAB1C07" w14:textId="77777777" w:rsidR="00DB4BBA" w:rsidRPr="002D2260" w:rsidRDefault="00136E2A" w:rsidP="00DB4BBA">
      <w:pPr>
        <w:pStyle w:val="Header"/>
        <w:numPr>
          <w:ilvl w:val="0"/>
          <w:numId w:val="12"/>
        </w:numPr>
        <w:ind w:left="1800"/>
        <w:jc w:val="both"/>
        <w:rPr>
          <w:rFonts w:ascii="Arial" w:hAnsi="Arial" w:cs="Arial"/>
        </w:rPr>
      </w:pPr>
      <w:r>
        <w:rPr>
          <w:rFonts w:ascii="Arial" w:hAnsi="Arial" w:cs="Arial"/>
        </w:rPr>
        <w:t>Noted that a final version of the Joint Forward Plan (JFP) will be presented to the Health and Wellbeing Board prior to its sign off by the Integrated Care Board (ICB) the end of June 2023.</w:t>
      </w:r>
    </w:p>
    <w:p w14:paraId="725F1D18" w14:textId="77777777" w:rsidR="00DB4BBA" w:rsidRDefault="00DB4BBA" w:rsidP="00DB4BBA">
      <w:pPr>
        <w:jc w:val="both"/>
      </w:pPr>
    </w:p>
    <w:p w14:paraId="45EC18C8" w14:textId="77777777" w:rsidR="00DB4BBA" w:rsidRDefault="00136E2A" w:rsidP="00DB4BBA">
      <w:pPr>
        <w:pStyle w:val="ListParagraph"/>
        <w:numPr>
          <w:ilvl w:val="0"/>
          <w:numId w:val="10"/>
        </w:numPr>
        <w:ind w:left="360"/>
        <w:rPr>
          <w:b/>
        </w:rPr>
      </w:pPr>
      <w:r>
        <w:rPr>
          <w:b/>
        </w:rPr>
        <w:t>Lancashire Place Based Partnership</w:t>
      </w:r>
    </w:p>
    <w:p w14:paraId="0D7F7C43" w14:textId="77777777" w:rsidR="00DB4BBA" w:rsidRDefault="00DB4BBA" w:rsidP="00DB4BBA">
      <w:pPr>
        <w:rPr>
          <w:b/>
        </w:rPr>
      </w:pPr>
    </w:p>
    <w:p w14:paraId="6ECED461" w14:textId="77777777" w:rsidR="00DB4BBA" w:rsidRDefault="00136E2A" w:rsidP="00DB4BBA">
      <w:pPr>
        <w:ind w:left="360"/>
        <w:jc w:val="both"/>
      </w:pPr>
      <w:r>
        <w:t xml:space="preserve">The report provides a progress report </w:t>
      </w:r>
      <w:r w:rsidR="002F6D36">
        <w:t xml:space="preserve">to the Board </w:t>
      </w:r>
      <w:r>
        <w:t>on the actions taken to develop the Lancashire Place-Based Partnership.  It covers the period January – March 2023 following the last update to the Board in January 2023 and intends to ensure that the Health and Wellbeing Board are fully sighted on the progress during the development phase.</w:t>
      </w:r>
    </w:p>
    <w:p w14:paraId="0FB6765E" w14:textId="77777777" w:rsidR="00DB4BBA" w:rsidRDefault="00DB4BBA" w:rsidP="00DB4BBA">
      <w:pPr>
        <w:rPr>
          <w:b/>
        </w:rPr>
      </w:pPr>
    </w:p>
    <w:p w14:paraId="65E7A1A1" w14:textId="77777777" w:rsidR="002F6D36" w:rsidRDefault="00136E2A" w:rsidP="002F6D36">
      <w:pPr>
        <w:jc w:val="both"/>
      </w:pPr>
      <w:r>
        <w:rPr>
          <w:b/>
          <w:bCs w:val="0"/>
        </w:rPr>
        <w:t>Resolved:</w:t>
      </w:r>
      <w:r>
        <w:rPr>
          <w:b/>
          <w:bCs w:val="0"/>
        </w:rPr>
        <w:tab/>
      </w:r>
      <w:r>
        <w:t xml:space="preserve">That the Health and Wellbeing Board noted the progress report on the </w:t>
      </w:r>
      <w:r>
        <w:tab/>
      </w:r>
      <w:r>
        <w:tab/>
        <w:t>development of the Lancashire Place-Based Partnership.</w:t>
      </w:r>
    </w:p>
    <w:p w14:paraId="02308126" w14:textId="77777777" w:rsidR="002F6D36" w:rsidRPr="00DB4BBA" w:rsidRDefault="002F6D36" w:rsidP="00DB4BBA">
      <w:pPr>
        <w:rPr>
          <w:b/>
        </w:rPr>
      </w:pPr>
    </w:p>
    <w:p w14:paraId="19D73240" w14:textId="77777777" w:rsidR="00DB4BBA" w:rsidRDefault="00136E2A" w:rsidP="002F6D36">
      <w:pPr>
        <w:jc w:val="both"/>
        <w:rPr>
          <w:b/>
          <w:bCs w:val="0"/>
        </w:rPr>
      </w:pPr>
      <w:r>
        <w:rPr>
          <w:b/>
          <w:bCs w:val="0"/>
        </w:rPr>
        <w:t>Transformation Work in the Communities</w:t>
      </w:r>
    </w:p>
    <w:p w14:paraId="6FAF7181" w14:textId="77777777" w:rsidR="002F6D36" w:rsidRDefault="002F6D36" w:rsidP="002F6D36">
      <w:pPr>
        <w:jc w:val="both"/>
        <w:rPr>
          <w:b/>
          <w:bCs w:val="0"/>
        </w:rPr>
      </w:pPr>
    </w:p>
    <w:p w14:paraId="38A251CF" w14:textId="77777777" w:rsidR="002F6D36" w:rsidRDefault="00136E2A" w:rsidP="002F6D36">
      <w:pPr>
        <w:jc w:val="both"/>
      </w:pPr>
      <w:r>
        <w:t>The Board received an update on the "Partnership approaches to prevention in communities: Healthy Hearts" with regards to bringing together partners and communities to look at the priorities from a practical perspective of policies and plans and discussed amongst members if the Board is doing all it can with regards to this priority and being held to account also.</w:t>
      </w:r>
    </w:p>
    <w:p w14:paraId="46293410" w14:textId="77777777" w:rsidR="002F6D36" w:rsidRDefault="002F6D36" w:rsidP="002F6D36">
      <w:pPr>
        <w:jc w:val="both"/>
        <w:rPr>
          <w:b/>
          <w:bCs w:val="0"/>
        </w:rPr>
      </w:pPr>
    </w:p>
    <w:p w14:paraId="35BF16B1" w14:textId="77777777" w:rsidR="002F6D36" w:rsidRDefault="00136E2A" w:rsidP="002F6D36">
      <w:pPr>
        <w:jc w:val="both"/>
      </w:pPr>
      <w:r>
        <w:rPr>
          <w:b/>
          <w:bCs w:val="0"/>
        </w:rPr>
        <w:t>Resolved:</w:t>
      </w:r>
      <w:r>
        <w:rPr>
          <w:b/>
          <w:bCs w:val="0"/>
        </w:rPr>
        <w:tab/>
      </w:r>
      <w:r>
        <w:t xml:space="preserve">That members of the Board feedback at the next meeting in May 2023, </w:t>
      </w:r>
      <w:r>
        <w:tab/>
      </w:r>
      <w:r>
        <w:tab/>
        <w:t xml:space="preserve">what their organisations have done and/or committed to since the </w:t>
      </w:r>
      <w:r>
        <w:tab/>
      </w:r>
      <w:r>
        <w:tab/>
      </w:r>
      <w:r>
        <w:tab/>
        <w:t>Health Weight Declaration was signed in 2022.</w:t>
      </w:r>
    </w:p>
    <w:p w14:paraId="7ED645B6" w14:textId="77777777" w:rsidR="002F6D36" w:rsidRDefault="002F6D36" w:rsidP="002F6D36">
      <w:pPr>
        <w:jc w:val="both"/>
        <w:rPr>
          <w:b/>
          <w:bCs w:val="0"/>
        </w:rPr>
      </w:pPr>
    </w:p>
    <w:p w14:paraId="7D3D46E8" w14:textId="77777777" w:rsidR="002F6D36" w:rsidRPr="002F6D36" w:rsidRDefault="00136E2A" w:rsidP="002F6D36">
      <w:pPr>
        <w:jc w:val="both"/>
        <w:rPr>
          <w:b/>
          <w:bCs w:val="0"/>
        </w:rPr>
      </w:pPr>
      <w:r w:rsidRPr="002F6D36">
        <w:rPr>
          <w:b/>
          <w:bCs w:val="0"/>
        </w:rPr>
        <w:t>Better Care Fund</w:t>
      </w:r>
    </w:p>
    <w:p w14:paraId="32D632C9" w14:textId="77777777" w:rsidR="00DB4BBA" w:rsidRDefault="00DB4BBA" w:rsidP="00DB4BBA">
      <w:pPr>
        <w:pStyle w:val="BodyText"/>
        <w:jc w:val="both"/>
        <w:rPr>
          <w:b/>
          <w:bCs w:val="0"/>
        </w:rPr>
      </w:pPr>
    </w:p>
    <w:p w14:paraId="5E671046" w14:textId="77777777" w:rsidR="002F6D36" w:rsidRDefault="00136E2A" w:rsidP="002F6D36">
      <w:pPr>
        <w:jc w:val="both"/>
        <w:rPr>
          <w:bCs w:val="0"/>
        </w:rPr>
      </w:pPr>
      <w:r>
        <w:t>The report provides an update to the Board on the</w:t>
      </w:r>
      <w:r>
        <w:rPr>
          <w:bCs w:val="0"/>
        </w:rPr>
        <w:t xml:space="preserve"> reset work which continues to move forward with the Finance Workstream having been established and the first workshop taken place. An interim Governance Board is being set up, with work to commence on defining the governance on an ongoing basis.</w:t>
      </w:r>
    </w:p>
    <w:p w14:paraId="32E843AB" w14:textId="77777777" w:rsidR="002F6D36" w:rsidRDefault="002F6D36" w:rsidP="002F6D36">
      <w:pPr>
        <w:jc w:val="both"/>
        <w:rPr>
          <w:bCs w:val="0"/>
        </w:rPr>
      </w:pPr>
    </w:p>
    <w:p w14:paraId="1378C2BA" w14:textId="77777777" w:rsidR="002F6D36" w:rsidRDefault="00136E2A" w:rsidP="002F6D36">
      <w:pPr>
        <w:jc w:val="both"/>
      </w:pPr>
      <w:r>
        <w:rPr>
          <w:b/>
          <w:bCs w:val="0"/>
        </w:rPr>
        <w:t>Resolved:</w:t>
      </w:r>
      <w:r>
        <w:rPr>
          <w:b/>
          <w:bCs w:val="0"/>
        </w:rPr>
        <w:tab/>
      </w:r>
      <w:r>
        <w:t>That the Health and Wellbeing Board:</w:t>
      </w:r>
    </w:p>
    <w:p w14:paraId="1AD3179D" w14:textId="77777777" w:rsidR="002F6D36" w:rsidRDefault="002F6D36" w:rsidP="002F6D36">
      <w:pPr>
        <w:jc w:val="both"/>
      </w:pPr>
    </w:p>
    <w:p w14:paraId="2F3DA4CC" w14:textId="77777777" w:rsidR="002F6D36" w:rsidRDefault="00136E2A" w:rsidP="002F6D36">
      <w:pPr>
        <w:numPr>
          <w:ilvl w:val="0"/>
          <w:numId w:val="13"/>
        </w:numPr>
        <w:ind w:left="2160"/>
        <w:jc w:val="both"/>
        <w:rPr>
          <w:iCs/>
        </w:rPr>
      </w:pPr>
      <w:r>
        <w:rPr>
          <w:iCs/>
        </w:rPr>
        <w:t>Noted the progress in the “reset” of the Lancashire Better Care Fund and next steps.</w:t>
      </w:r>
    </w:p>
    <w:p w14:paraId="6AE7F9E0" w14:textId="77777777" w:rsidR="002F6D36" w:rsidRDefault="00136E2A" w:rsidP="002F6D36">
      <w:pPr>
        <w:numPr>
          <w:ilvl w:val="0"/>
          <w:numId w:val="13"/>
        </w:numPr>
        <w:ind w:left="2160"/>
        <w:jc w:val="both"/>
        <w:rPr>
          <w:iCs/>
        </w:rPr>
      </w:pPr>
      <w:r>
        <w:rPr>
          <w:iCs/>
        </w:rPr>
        <w:lastRenderedPageBreak/>
        <w:t>Received further updates on reset activity beginning with outcomes of the financial review and recommendations for governance.</w:t>
      </w:r>
    </w:p>
    <w:p w14:paraId="606A096C" w14:textId="77777777" w:rsidR="002F6D36" w:rsidRDefault="00136E2A" w:rsidP="002F6D36">
      <w:pPr>
        <w:numPr>
          <w:ilvl w:val="0"/>
          <w:numId w:val="13"/>
        </w:numPr>
        <w:ind w:left="2160"/>
        <w:jc w:val="both"/>
        <w:rPr>
          <w:iCs/>
        </w:rPr>
      </w:pPr>
      <w:r>
        <w:rPr>
          <w:iCs/>
        </w:rPr>
        <w:t>Noted the approach to using the Adult Social Care Discharge Fund as set out in the plan and formally record Health and Wellbeing Board approval and Chair's sign-off.</w:t>
      </w:r>
    </w:p>
    <w:p w14:paraId="5EF86899" w14:textId="77777777" w:rsidR="002F6D36" w:rsidRPr="002F6D36" w:rsidRDefault="00136E2A" w:rsidP="002F6D36">
      <w:pPr>
        <w:numPr>
          <w:ilvl w:val="0"/>
          <w:numId w:val="13"/>
        </w:numPr>
        <w:ind w:left="2160"/>
        <w:jc w:val="both"/>
        <w:rPr>
          <w:iCs/>
        </w:rPr>
      </w:pPr>
      <w:r>
        <w:rPr>
          <w:iCs/>
        </w:rPr>
        <w:t>Received updates on the impact of the use of the Adult Social Care Discharge Fund.</w:t>
      </w:r>
    </w:p>
    <w:p w14:paraId="7AD192CA" w14:textId="77777777" w:rsidR="002F6D36" w:rsidRDefault="00136E2A" w:rsidP="002F6D36">
      <w:pPr>
        <w:jc w:val="both"/>
        <w:rPr>
          <w:vanish/>
        </w:rPr>
      </w:pPr>
      <w:r>
        <w:rPr>
          <w:vanish/>
        </w:rPr>
        <w:t>&lt;/AI10&gt;</w:t>
      </w:r>
    </w:p>
    <w:p w14:paraId="54F94E16" w14:textId="77777777" w:rsidR="002F6D36" w:rsidRDefault="00136E2A" w:rsidP="002F6D36">
      <w:pPr>
        <w:jc w:val="both"/>
        <w:rPr>
          <w:vanish/>
        </w:rPr>
      </w:pPr>
      <w:r>
        <w:rPr>
          <w:vanish/>
        </w:rPr>
        <w:t>&lt;AI11&gt;</w:t>
      </w:r>
    </w:p>
    <w:bookmarkEnd w:id="1"/>
    <w:sectPr w:rsidR="002F6D36"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8E1F" w14:textId="77777777" w:rsidR="00D006FF" w:rsidRDefault="00136E2A">
      <w:r>
        <w:separator/>
      </w:r>
    </w:p>
  </w:endnote>
  <w:endnote w:type="continuationSeparator" w:id="0">
    <w:p w14:paraId="03BCA08B" w14:textId="77777777" w:rsidR="00D006FF" w:rsidRDefault="0013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8390" w14:textId="77777777" w:rsidR="00D74129" w:rsidRDefault="00136E2A"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5BE049"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84B"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91B95" w14:paraId="773A476C" w14:textId="77777777">
      <w:tc>
        <w:tcPr>
          <w:tcW w:w="9243" w:type="dxa"/>
          <w:tcBorders>
            <w:top w:val="nil"/>
            <w:left w:val="nil"/>
            <w:bottom w:val="nil"/>
            <w:right w:val="nil"/>
          </w:tcBorders>
        </w:tcPr>
        <w:p w14:paraId="6FED21E5" w14:textId="77777777" w:rsidR="00DF043B" w:rsidRDefault="00136E2A">
          <w:pPr>
            <w:pStyle w:val="Footer"/>
            <w:tabs>
              <w:tab w:val="clear" w:pos="4153"/>
            </w:tabs>
            <w:ind w:right="-45"/>
            <w:jc w:val="right"/>
          </w:pPr>
          <w:r>
            <w:rPr>
              <w:noProof/>
            </w:rPr>
            <w:drawing>
              <wp:anchor distT="0" distB="0" distL="114300" distR="114300" simplePos="0" relativeHeight="251658240" behindDoc="1" locked="0" layoutInCell="1" allowOverlap="1" wp14:anchorId="4E1874D2" wp14:editId="1B467A54">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67196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11D2F68B"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6527"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91B95" w14:paraId="7947B80E" w14:textId="77777777">
      <w:tc>
        <w:tcPr>
          <w:tcW w:w="9243" w:type="dxa"/>
          <w:tcBorders>
            <w:top w:val="nil"/>
            <w:left w:val="nil"/>
            <w:bottom w:val="nil"/>
            <w:right w:val="nil"/>
          </w:tcBorders>
        </w:tcPr>
        <w:p w14:paraId="47934EED" w14:textId="77777777" w:rsidR="0036487C" w:rsidRDefault="0036487C" w:rsidP="004D419B">
          <w:pPr>
            <w:pStyle w:val="Footer"/>
            <w:tabs>
              <w:tab w:val="clear" w:pos="4153"/>
            </w:tabs>
            <w:ind w:right="-45"/>
            <w:jc w:val="right"/>
          </w:pPr>
        </w:p>
      </w:tc>
    </w:tr>
  </w:tbl>
  <w:p w14:paraId="4F6CE8BF" w14:textId="77777777" w:rsidR="00DF043B" w:rsidRPr="0036487C" w:rsidRDefault="00136E2A" w:rsidP="0036487C">
    <w:pPr>
      <w:pStyle w:val="Footer"/>
    </w:pPr>
    <w:r>
      <w:rPr>
        <w:noProof/>
      </w:rPr>
      <w:drawing>
        <wp:anchor distT="0" distB="0" distL="114300" distR="114300" simplePos="0" relativeHeight="251659264" behindDoc="1" locked="0" layoutInCell="1" allowOverlap="1" wp14:anchorId="0CBBDDAE" wp14:editId="1E34032D">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16525"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61B4" w14:textId="77777777" w:rsidR="00D006FF" w:rsidRDefault="00136E2A">
      <w:r>
        <w:separator/>
      </w:r>
    </w:p>
  </w:footnote>
  <w:footnote w:type="continuationSeparator" w:id="0">
    <w:p w14:paraId="1B64DEBA" w14:textId="77777777" w:rsidR="00D006FF" w:rsidRDefault="0013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3C5E" w14:textId="77777777" w:rsidR="00841033" w:rsidRDefault="00136E2A">
    <w:pPr>
      <w:pStyle w:val="Header"/>
    </w:pPr>
    <w:r>
      <w:rPr>
        <w:noProof/>
      </w:rPr>
      <w:drawing>
        <wp:anchor distT="0" distB="0" distL="114300" distR="114300" simplePos="0" relativeHeight="251660288" behindDoc="1" locked="0" layoutInCell="1" allowOverlap="1" wp14:anchorId="79CF9A6A" wp14:editId="2C63D3AA">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152986"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A7E"/>
    <w:multiLevelType w:val="hybridMultilevel"/>
    <w:tmpl w:val="8B5E1366"/>
    <w:lvl w:ilvl="0" w:tplc="D632D602">
      <w:start w:val="1"/>
      <w:numFmt w:val="lowerRoman"/>
      <w:lvlText w:val="%1)"/>
      <w:lvlJc w:val="left"/>
      <w:pPr>
        <w:ind w:left="2160" w:hanging="720"/>
      </w:pPr>
    </w:lvl>
    <w:lvl w:ilvl="1" w:tplc="945C1FB8">
      <w:start w:val="1"/>
      <w:numFmt w:val="lowerLetter"/>
      <w:lvlText w:val="%2."/>
      <w:lvlJc w:val="left"/>
      <w:pPr>
        <w:ind w:left="2520" w:hanging="360"/>
      </w:pPr>
    </w:lvl>
    <w:lvl w:ilvl="2" w:tplc="549C54E2">
      <w:start w:val="1"/>
      <w:numFmt w:val="lowerRoman"/>
      <w:lvlText w:val="%3."/>
      <w:lvlJc w:val="right"/>
      <w:pPr>
        <w:ind w:left="3240" w:hanging="180"/>
      </w:pPr>
    </w:lvl>
    <w:lvl w:ilvl="3" w:tplc="CDC23130">
      <w:start w:val="1"/>
      <w:numFmt w:val="decimal"/>
      <w:lvlText w:val="%4."/>
      <w:lvlJc w:val="left"/>
      <w:pPr>
        <w:ind w:left="3960" w:hanging="360"/>
      </w:pPr>
    </w:lvl>
    <w:lvl w:ilvl="4" w:tplc="837EFCF0">
      <w:start w:val="1"/>
      <w:numFmt w:val="lowerLetter"/>
      <w:lvlText w:val="%5."/>
      <w:lvlJc w:val="left"/>
      <w:pPr>
        <w:ind w:left="4680" w:hanging="360"/>
      </w:pPr>
    </w:lvl>
    <w:lvl w:ilvl="5" w:tplc="1ECA95FA">
      <w:start w:val="1"/>
      <w:numFmt w:val="lowerRoman"/>
      <w:lvlText w:val="%6."/>
      <w:lvlJc w:val="right"/>
      <w:pPr>
        <w:ind w:left="5400" w:hanging="180"/>
      </w:pPr>
    </w:lvl>
    <w:lvl w:ilvl="6" w:tplc="3B583044">
      <w:start w:val="1"/>
      <w:numFmt w:val="decimal"/>
      <w:lvlText w:val="%7."/>
      <w:lvlJc w:val="left"/>
      <w:pPr>
        <w:ind w:left="6120" w:hanging="360"/>
      </w:pPr>
    </w:lvl>
    <w:lvl w:ilvl="7" w:tplc="1B8AC832">
      <w:start w:val="1"/>
      <w:numFmt w:val="lowerLetter"/>
      <w:lvlText w:val="%8."/>
      <w:lvlJc w:val="left"/>
      <w:pPr>
        <w:ind w:left="6840" w:hanging="360"/>
      </w:pPr>
    </w:lvl>
    <w:lvl w:ilvl="8" w:tplc="B90C9200">
      <w:start w:val="1"/>
      <w:numFmt w:val="lowerRoman"/>
      <w:lvlText w:val="%9."/>
      <w:lvlJc w:val="right"/>
      <w:pPr>
        <w:ind w:left="7560" w:hanging="180"/>
      </w:pPr>
    </w:lvl>
  </w:abstractNum>
  <w:abstractNum w:abstractNumId="1" w15:restartNumberingAfterBreak="0">
    <w:nsid w:val="0DF6523F"/>
    <w:multiLevelType w:val="hybridMultilevel"/>
    <w:tmpl w:val="C2386BCA"/>
    <w:lvl w:ilvl="0" w:tplc="637634D2">
      <w:start w:val="1"/>
      <w:numFmt w:val="lowerRoman"/>
      <w:lvlText w:val="%1)"/>
      <w:lvlJc w:val="left"/>
      <w:pPr>
        <w:ind w:left="1080" w:hanging="720"/>
      </w:pPr>
    </w:lvl>
    <w:lvl w:ilvl="1" w:tplc="DC486F1E">
      <w:start w:val="1"/>
      <w:numFmt w:val="lowerLetter"/>
      <w:lvlText w:val="%2."/>
      <w:lvlJc w:val="left"/>
      <w:pPr>
        <w:ind w:left="1440" w:hanging="360"/>
      </w:pPr>
    </w:lvl>
    <w:lvl w:ilvl="2" w:tplc="6E0E9D16">
      <w:start w:val="1"/>
      <w:numFmt w:val="lowerRoman"/>
      <w:lvlText w:val="%3."/>
      <w:lvlJc w:val="right"/>
      <w:pPr>
        <w:ind w:left="2160" w:hanging="180"/>
      </w:pPr>
    </w:lvl>
    <w:lvl w:ilvl="3" w:tplc="C1742F58">
      <w:start w:val="1"/>
      <w:numFmt w:val="decimal"/>
      <w:lvlText w:val="%4."/>
      <w:lvlJc w:val="left"/>
      <w:pPr>
        <w:ind w:left="2880" w:hanging="360"/>
      </w:pPr>
    </w:lvl>
    <w:lvl w:ilvl="4" w:tplc="BD6457B6">
      <w:start w:val="1"/>
      <w:numFmt w:val="lowerLetter"/>
      <w:lvlText w:val="%5."/>
      <w:lvlJc w:val="left"/>
      <w:pPr>
        <w:ind w:left="3600" w:hanging="360"/>
      </w:pPr>
    </w:lvl>
    <w:lvl w:ilvl="5" w:tplc="7630A2F8">
      <w:start w:val="1"/>
      <w:numFmt w:val="lowerRoman"/>
      <w:lvlText w:val="%6."/>
      <w:lvlJc w:val="right"/>
      <w:pPr>
        <w:ind w:left="4320" w:hanging="180"/>
      </w:pPr>
    </w:lvl>
    <w:lvl w:ilvl="6" w:tplc="9ED8379C">
      <w:start w:val="1"/>
      <w:numFmt w:val="decimal"/>
      <w:lvlText w:val="%7."/>
      <w:lvlJc w:val="left"/>
      <w:pPr>
        <w:ind w:left="5040" w:hanging="360"/>
      </w:pPr>
    </w:lvl>
    <w:lvl w:ilvl="7" w:tplc="DDE062E6">
      <w:start w:val="1"/>
      <w:numFmt w:val="lowerLetter"/>
      <w:lvlText w:val="%8."/>
      <w:lvlJc w:val="left"/>
      <w:pPr>
        <w:ind w:left="5760" w:hanging="360"/>
      </w:pPr>
    </w:lvl>
    <w:lvl w:ilvl="8" w:tplc="AE52104A">
      <w:start w:val="1"/>
      <w:numFmt w:val="lowerRoman"/>
      <w:lvlText w:val="%9."/>
      <w:lvlJc w:val="right"/>
      <w:pPr>
        <w:ind w:left="6480" w:hanging="180"/>
      </w:pPr>
    </w:lvl>
  </w:abstractNum>
  <w:abstractNum w:abstractNumId="2"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E40697"/>
    <w:multiLevelType w:val="hybridMultilevel"/>
    <w:tmpl w:val="613CCEFA"/>
    <w:lvl w:ilvl="0" w:tplc="BBC6547A">
      <w:start w:val="1"/>
      <w:numFmt w:val="decimal"/>
      <w:lvlText w:val="%1."/>
      <w:lvlJc w:val="left"/>
      <w:pPr>
        <w:ind w:left="720" w:hanging="360"/>
      </w:pPr>
      <w:rPr>
        <w:b/>
        <w:bCs w:val="0"/>
      </w:rPr>
    </w:lvl>
    <w:lvl w:ilvl="1" w:tplc="40264C94" w:tentative="1">
      <w:start w:val="1"/>
      <w:numFmt w:val="lowerLetter"/>
      <w:lvlText w:val="%2."/>
      <w:lvlJc w:val="left"/>
      <w:pPr>
        <w:ind w:left="1440" w:hanging="360"/>
      </w:pPr>
    </w:lvl>
    <w:lvl w:ilvl="2" w:tplc="48A8DA04" w:tentative="1">
      <w:start w:val="1"/>
      <w:numFmt w:val="lowerRoman"/>
      <w:lvlText w:val="%3."/>
      <w:lvlJc w:val="right"/>
      <w:pPr>
        <w:ind w:left="2160" w:hanging="180"/>
      </w:pPr>
    </w:lvl>
    <w:lvl w:ilvl="3" w:tplc="8708B604" w:tentative="1">
      <w:start w:val="1"/>
      <w:numFmt w:val="decimal"/>
      <w:lvlText w:val="%4."/>
      <w:lvlJc w:val="left"/>
      <w:pPr>
        <w:ind w:left="2880" w:hanging="360"/>
      </w:pPr>
    </w:lvl>
    <w:lvl w:ilvl="4" w:tplc="4D506790" w:tentative="1">
      <w:start w:val="1"/>
      <w:numFmt w:val="lowerLetter"/>
      <w:lvlText w:val="%5."/>
      <w:lvlJc w:val="left"/>
      <w:pPr>
        <w:ind w:left="3600" w:hanging="360"/>
      </w:pPr>
    </w:lvl>
    <w:lvl w:ilvl="5" w:tplc="6584EB88" w:tentative="1">
      <w:start w:val="1"/>
      <w:numFmt w:val="lowerRoman"/>
      <w:lvlText w:val="%6."/>
      <w:lvlJc w:val="right"/>
      <w:pPr>
        <w:ind w:left="4320" w:hanging="180"/>
      </w:pPr>
    </w:lvl>
    <w:lvl w:ilvl="6" w:tplc="3D68352E" w:tentative="1">
      <w:start w:val="1"/>
      <w:numFmt w:val="decimal"/>
      <w:lvlText w:val="%7."/>
      <w:lvlJc w:val="left"/>
      <w:pPr>
        <w:ind w:left="5040" w:hanging="360"/>
      </w:pPr>
    </w:lvl>
    <w:lvl w:ilvl="7" w:tplc="B2CCCF62" w:tentative="1">
      <w:start w:val="1"/>
      <w:numFmt w:val="lowerLetter"/>
      <w:lvlText w:val="%8."/>
      <w:lvlJc w:val="left"/>
      <w:pPr>
        <w:ind w:left="5760" w:hanging="360"/>
      </w:pPr>
    </w:lvl>
    <w:lvl w:ilvl="8" w:tplc="84DECB88" w:tentative="1">
      <w:start w:val="1"/>
      <w:numFmt w:val="lowerRoman"/>
      <w:lvlText w:val="%9."/>
      <w:lvlJc w:val="right"/>
      <w:pPr>
        <w:ind w:left="6480" w:hanging="180"/>
      </w:pPr>
    </w:lvl>
  </w:abstractNum>
  <w:abstractNum w:abstractNumId="4" w15:restartNumberingAfterBreak="0">
    <w:nsid w:val="2D8F0D1F"/>
    <w:multiLevelType w:val="hybridMultilevel"/>
    <w:tmpl w:val="4D0647F2"/>
    <w:lvl w:ilvl="0" w:tplc="72743148">
      <w:start w:val="1"/>
      <w:numFmt w:val="lowerLetter"/>
      <w:lvlText w:val="%1)"/>
      <w:lvlJc w:val="left"/>
      <w:pPr>
        <w:ind w:left="720" w:hanging="360"/>
      </w:pPr>
      <w:rPr>
        <w:rFonts w:hint="default"/>
      </w:rPr>
    </w:lvl>
    <w:lvl w:ilvl="1" w:tplc="F5B60252" w:tentative="1">
      <w:start w:val="1"/>
      <w:numFmt w:val="lowerLetter"/>
      <w:lvlText w:val="%2."/>
      <w:lvlJc w:val="left"/>
      <w:pPr>
        <w:ind w:left="1440" w:hanging="360"/>
      </w:pPr>
    </w:lvl>
    <w:lvl w:ilvl="2" w:tplc="502277D0" w:tentative="1">
      <w:start w:val="1"/>
      <w:numFmt w:val="lowerRoman"/>
      <w:lvlText w:val="%3."/>
      <w:lvlJc w:val="right"/>
      <w:pPr>
        <w:ind w:left="2160" w:hanging="180"/>
      </w:pPr>
    </w:lvl>
    <w:lvl w:ilvl="3" w:tplc="CD468190" w:tentative="1">
      <w:start w:val="1"/>
      <w:numFmt w:val="decimal"/>
      <w:lvlText w:val="%4."/>
      <w:lvlJc w:val="left"/>
      <w:pPr>
        <w:ind w:left="2880" w:hanging="360"/>
      </w:pPr>
    </w:lvl>
    <w:lvl w:ilvl="4" w:tplc="FD50819E" w:tentative="1">
      <w:start w:val="1"/>
      <w:numFmt w:val="lowerLetter"/>
      <w:lvlText w:val="%5."/>
      <w:lvlJc w:val="left"/>
      <w:pPr>
        <w:ind w:left="3600" w:hanging="360"/>
      </w:pPr>
    </w:lvl>
    <w:lvl w:ilvl="5" w:tplc="E7C86C94" w:tentative="1">
      <w:start w:val="1"/>
      <w:numFmt w:val="lowerRoman"/>
      <w:lvlText w:val="%6."/>
      <w:lvlJc w:val="right"/>
      <w:pPr>
        <w:ind w:left="4320" w:hanging="180"/>
      </w:pPr>
    </w:lvl>
    <w:lvl w:ilvl="6" w:tplc="C206F1DA" w:tentative="1">
      <w:start w:val="1"/>
      <w:numFmt w:val="decimal"/>
      <w:lvlText w:val="%7."/>
      <w:lvlJc w:val="left"/>
      <w:pPr>
        <w:ind w:left="5040" w:hanging="360"/>
      </w:pPr>
    </w:lvl>
    <w:lvl w:ilvl="7" w:tplc="BB1CD374" w:tentative="1">
      <w:start w:val="1"/>
      <w:numFmt w:val="lowerLetter"/>
      <w:lvlText w:val="%8."/>
      <w:lvlJc w:val="left"/>
      <w:pPr>
        <w:ind w:left="5760" w:hanging="360"/>
      </w:pPr>
    </w:lvl>
    <w:lvl w:ilvl="8" w:tplc="9260E020" w:tentative="1">
      <w:start w:val="1"/>
      <w:numFmt w:val="lowerRoman"/>
      <w:lvlText w:val="%9."/>
      <w:lvlJc w:val="right"/>
      <w:pPr>
        <w:ind w:left="6480" w:hanging="180"/>
      </w:pPr>
    </w:lvl>
  </w:abstractNum>
  <w:abstractNum w:abstractNumId="5" w15:restartNumberingAfterBreak="0">
    <w:nsid w:val="30F31ED5"/>
    <w:multiLevelType w:val="hybridMultilevel"/>
    <w:tmpl w:val="F6B2930A"/>
    <w:lvl w:ilvl="0" w:tplc="425ACCBC">
      <w:start w:val="1"/>
      <w:numFmt w:val="lowerRoman"/>
      <w:lvlText w:val="(%1)"/>
      <w:lvlJc w:val="left"/>
      <w:pPr>
        <w:ind w:left="2160" w:hanging="720"/>
      </w:pPr>
    </w:lvl>
    <w:lvl w:ilvl="1" w:tplc="CF1CF5AA">
      <w:start w:val="1"/>
      <w:numFmt w:val="lowerLetter"/>
      <w:lvlText w:val="%2."/>
      <w:lvlJc w:val="left"/>
      <w:pPr>
        <w:ind w:left="2520" w:hanging="360"/>
      </w:pPr>
    </w:lvl>
    <w:lvl w:ilvl="2" w:tplc="0CAC948C">
      <w:start w:val="1"/>
      <w:numFmt w:val="lowerRoman"/>
      <w:lvlText w:val="%3."/>
      <w:lvlJc w:val="right"/>
      <w:pPr>
        <w:ind w:left="3240" w:hanging="180"/>
      </w:pPr>
    </w:lvl>
    <w:lvl w:ilvl="3" w:tplc="411C22DE">
      <w:start w:val="1"/>
      <w:numFmt w:val="decimal"/>
      <w:lvlText w:val="%4."/>
      <w:lvlJc w:val="left"/>
      <w:pPr>
        <w:ind w:left="3960" w:hanging="360"/>
      </w:pPr>
    </w:lvl>
    <w:lvl w:ilvl="4" w:tplc="11CC1560">
      <w:start w:val="1"/>
      <w:numFmt w:val="lowerLetter"/>
      <w:lvlText w:val="%5."/>
      <w:lvlJc w:val="left"/>
      <w:pPr>
        <w:ind w:left="4680" w:hanging="360"/>
      </w:pPr>
    </w:lvl>
    <w:lvl w:ilvl="5" w:tplc="7A2C7FAC">
      <w:start w:val="1"/>
      <w:numFmt w:val="lowerRoman"/>
      <w:lvlText w:val="%6."/>
      <w:lvlJc w:val="right"/>
      <w:pPr>
        <w:ind w:left="5400" w:hanging="180"/>
      </w:pPr>
    </w:lvl>
    <w:lvl w:ilvl="6" w:tplc="4C640BF8">
      <w:start w:val="1"/>
      <w:numFmt w:val="decimal"/>
      <w:lvlText w:val="%7."/>
      <w:lvlJc w:val="left"/>
      <w:pPr>
        <w:ind w:left="6120" w:hanging="360"/>
      </w:pPr>
    </w:lvl>
    <w:lvl w:ilvl="7" w:tplc="AD783F64">
      <w:start w:val="1"/>
      <w:numFmt w:val="lowerLetter"/>
      <w:lvlText w:val="%8."/>
      <w:lvlJc w:val="left"/>
      <w:pPr>
        <w:ind w:left="6840" w:hanging="360"/>
      </w:pPr>
    </w:lvl>
    <w:lvl w:ilvl="8" w:tplc="5336A566">
      <w:start w:val="1"/>
      <w:numFmt w:val="lowerRoman"/>
      <w:lvlText w:val="%9."/>
      <w:lvlJc w:val="right"/>
      <w:pPr>
        <w:ind w:left="7560" w:hanging="180"/>
      </w:pPr>
    </w:lvl>
  </w:abstractNum>
  <w:abstractNum w:abstractNumId="6" w15:restartNumberingAfterBreak="0">
    <w:nsid w:val="45050B72"/>
    <w:multiLevelType w:val="hybridMultilevel"/>
    <w:tmpl w:val="90301464"/>
    <w:lvl w:ilvl="0" w:tplc="26562C90">
      <w:start w:val="1"/>
      <w:numFmt w:val="lowerRoman"/>
      <w:lvlText w:val="(%1)"/>
      <w:lvlJc w:val="left"/>
      <w:pPr>
        <w:ind w:left="2160" w:hanging="720"/>
      </w:pPr>
      <w:rPr>
        <w:rFonts w:hint="default"/>
      </w:rPr>
    </w:lvl>
    <w:lvl w:ilvl="1" w:tplc="E83CFB20" w:tentative="1">
      <w:start w:val="1"/>
      <w:numFmt w:val="lowerLetter"/>
      <w:lvlText w:val="%2."/>
      <w:lvlJc w:val="left"/>
      <w:pPr>
        <w:ind w:left="2520" w:hanging="360"/>
      </w:pPr>
    </w:lvl>
    <w:lvl w:ilvl="2" w:tplc="8A426D2E" w:tentative="1">
      <w:start w:val="1"/>
      <w:numFmt w:val="lowerRoman"/>
      <w:lvlText w:val="%3."/>
      <w:lvlJc w:val="right"/>
      <w:pPr>
        <w:ind w:left="3240" w:hanging="180"/>
      </w:pPr>
    </w:lvl>
    <w:lvl w:ilvl="3" w:tplc="E202F858" w:tentative="1">
      <w:start w:val="1"/>
      <w:numFmt w:val="decimal"/>
      <w:lvlText w:val="%4."/>
      <w:lvlJc w:val="left"/>
      <w:pPr>
        <w:ind w:left="3960" w:hanging="360"/>
      </w:pPr>
    </w:lvl>
    <w:lvl w:ilvl="4" w:tplc="0D70D104" w:tentative="1">
      <w:start w:val="1"/>
      <w:numFmt w:val="lowerLetter"/>
      <w:lvlText w:val="%5."/>
      <w:lvlJc w:val="left"/>
      <w:pPr>
        <w:ind w:left="4680" w:hanging="360"/>
      </w:pPr>
    </w:lvl>
    <w:lvl w:ilvl="5" w:tplc="0D888E0E" w:tentative="1">
      <w:start w:val="1"/>
      <w:numFmt w:val="lowerRoman"/>
      <w:lvlText w:val="%6."/>
      <w:lvlJc w:val="right"/>
      <w:pPr>
        <w:ind w:left="5400" w:hanging="180"/>
      </w:pPr>
    </w:lvl>
    <w:lvl w:ilvl="6" w:tplc="3E501682" w:tentative="1">
      <w:start w:val="1"/>
      <w:numFmt w:val="decimal"/>
      <w:lvlText w:val="%7."/>
      <w:lvlJc w:val="left"/>
      <w:pPr>
        <w:ind w:left="6120" w:hanging="360"/>
      </w:pPr>
    </w:lvl>
    <w:lvl w:ilvl="7" w:tplc="FAC4D85C" w:tentative="1">
      <w:start w:val="1"/>
      <w:numFmt w:val="lowerLetter"/>
      <w:lvlText w:val="%8."/>
      <w:lvlJc w:val="left"/>
      <w:pPr>
        <w:ind w:left="6840" w:hanging="360"/>
      </w:pPr>
    </w:lvl>
    <w:lvl w:ilvl="8" w:tplc="D62CE0E8" w:tentative="1">
      <w:start w:val="1"/>
      <w:numFmt w:val="lowerRoman"/>
      <w:lvlText w:val="%9."/>
      <w:lvlJc w:val="right"/>
      <w:pPr>
        <w:ind w:left="7560" w:hanging="180"/>
      </w:pPr>
    </w:lvl>
  </w:abstractNum>
  <w:abstractNum w:abstractNumId="7" w15:restartNumberingAfterBreak="0">
    <w:nsid w:val="548E1AB2"/>
    <w:multiLevelType w:val="hybridMultilevel"/>
    <w:tmpl w:val="940E5CD8"/>
    <w:lvl w:ilvl="0" w:tplc="07664AFA">
      <w:start w:val="1"/>
      <w:numFmt w:val="lowerRoman"/>
      <w:lvlText w:val="%1)"/>
      <w:lvlJc w:val="left"/>
      <w:pPr>
        <w:ind w:left="720" w:hanging="360"/>
      </w:pPr>
      <w:rPr>
        <w:rFonts w:ascii="Arial" w:eastAsia="Times New Roman" w:hAnsi="Arial" w:cs="Arial"/>
      </w:rPr>
    </w:lvl>
    <w:lvl w:ilvl="1" w:tplc="BF8CDBC0">
      <w:start w:val="1"/>
      <w:numFmt w:val="bullet"/>
      <w:lvlText w:val="o"/>
      <w:lvlJc w:val="left"/>
      <w:pPr>
        <w:ind w:left="1440" w:hanging="360"/>
      </w:pPr>
      <w:rPr>
        <w:rFonts w:ascii="Courier New" w:hAnsi="Courier New" w:cs="Courier New" w:hint="default"/>
      </w:rPr>
    </w:lvl>
    <w:lvl w:ilvl="2" w:tplc="D9B6BDFC">
      <w:start w:val="1"/>
      <w:numFmt w:val="bullet"/>
      <w:lvlText w:val=""/>
      <w:lvlJc w:val="left"/>
      <w:pPr>
        <w:ind w:left="2160" w:hanging="360"/>
      </w:pPr>
      <w:rPr>
        <w:rFonts w:ascii="Wingdings" w:hAnsi="Wingdings" w:hint="default"/>
      </w:rPr>
    </w:lvl>
    <w:lvl w:ilvl="3" w:tplc="09C89910">
      <w:start w:val="1"/>
      <w:numFmt w:val="bullet"/>
      <w:lvlText w:val=""/>
      <w:lvlJc w:val="left"/>
      <w:pPr>
        <w:ind w:left="2880" w:hanging="360"/>
      </w:pPr>
      <w:rPr>
        <w:rFonts w:ascii="Symbol" w:hAnsi="Symbol" w:hint="default"/>
      </w:rPr>
    </w:lvl>
    <w:lvl w:ilvl="4" w:tplc="76AE7726">
      <w:start w:val="1"/>
      <w:numFmt w:val="bullet"/>
      <w:lvlText w:val="o"/>
      <w:lvlJc w:val="left"/>
      <w:pPr>
        <w:ind w:left="3600" w:hanging="360"/>
      </w:pPr>
      <w:rPr>
        <w:rFonts w:ascii="Courier New" w:hAnsi="Courier New" w:cs="Courier New" w:hint="default"/>
      </w:rPr>
    </w:lvl>
    <w:lvl w:ilvl="5" w:tplc="90822D86">
      <w:start w:val="1"/>
      <w:numFmt w:val="bullet"/>
      <w:lvlText w:val=""/>
      <w:lvlJc w:val="left"/>
      <w:pPr>
        <w:ind w:left="4320" w:hanging="360"/>
      </w:pPr>
      <w:rPr>
        <w:rFonts w:ascii="Wingdings" w:hAnsi="Wingdings" w:hint="default"/>
      </w:rPr>
    </w:lvl>
    <w:lvl w:ilvl="6" w:tplc="FA7C29AE">
      <w:start w:val="1"/>
      <w:numFmt w:val="bullet"/>
      <w:lvlText w:val=""/>
      <w:lvlJc w:val="left"/>
      <w:pPr>
        <w:ind w:left="5040" w:hanging="360"/>
      </w:pPr>
      <w:rPr>
        <w:rFonts w:ascii="Symbol" w:hAnsi="Symbol" w:hint="default"/>
      </w:rPr>
    </w:lvl>
    <w:lvl w:ilvl="7" w:tplc="5CC213A6">
      <w:start w:val="1"/>
      <w:numFmt w:val="bullet"/>
      <w:lvlText w:val="o"/>
      <w:lvlJc w:val="left"/>
      <w:pPr>
        <w:ind w:left="5760" w:hanging="360"/>
      </w:pPr>
      <w:rPr>
        <w:rFonts w:ascii="Courier New" w:hAnsi="Courier New" w:cs="Courier New" w:hint="default"/>
      </w:rPr>
    </w:lvl>
    <w:lvl w:ilvl="8" w:tplc="1E8C5892">
      <w:start w:val="1"/>
      <w:numFmt w:val="bullet"/>
      <w:lvlText w:val=""/>
      <w:lvlJc w:val="left"/>
      <w:pPr>
        <w:ind w:left="6480" w:hanging="360"/>
      </w:pPr>
      <w:rPr>
        <w:rFonts w:ascii="Wingdings" w:hAnsi="Wingdings" w:hint="default"/>
      </w:rPr>
    </w:lvl>
  </w:abstractNum>
  <w:abstractNum w:abstractNumId="8"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C6B1FB4"/>
    <w:multiLevelType w:val="hybridMultilevel"/>
    <w:tmpl w:val="D99CF85A"/>
    <w:lvl w:ilvl="0" w:tplc="8F3A4298">
      <w:start w:val="1"/>
      <w:numFmt w:val="lowerRoman"/>
      <w:lvlText w:val="(%1)"/>
      <w:lvlJc w:val="left"/>
      <w:pPr>
        <w:ind w:left="2160" w:hanging="720"/>
      </w:pPr>
    </w:lvl>
    <w:lvl w:ilvl="1" w:tplc="2054BC28">
      <w:start w:val="1"/>
      <w:numFmt w:val="lowerLetter"/>
      <w:lvlText w:val="%2."/>
      <w:lvlJc w:val="left"/>
      <w:pPr>
        <w:ind w:left="2520" w:hanging="360"/>
      </w:pPr>
    </w:lvl>
    <w:lvl w:ilvl="2" w:tplc="02FCB92E">
      <w:start w:val="1"/>
      <w:numFmt w:val="lowerRoman"/>
      <w:lvlText w:val="%3."/>
      <w:lvlJc w:val="right"/>
      <w:pPr>
        <w:ind w:left="3240" w:hanging="180"/>
      </w:pPr>
    </w:lvl>
    <w:lvl w:ilvl="3" w:tplc="CCF8DF5C">
      <w:start w:val="1"/>
      <w:numFmt w:val="decimal"/>
      <w:lvlText w:val="%4."/>
      <w:lvlJc w:val="left"/>
      <w:pPr>
        <w:ind w:left="3960" w:hanging="360"/>
      </w:pPr>
    </w:lvl>
    <w:lvl w:ilvl="4" w:tplc="5770D4C8">
      <w:start w:val="1"/>
      <w:numFmt w:val="lowerLetter"/>
      <w:lvlText w:val="%5."/>
      <w:lvlJc w:val="left"/>
      <w:pPr>
        <w:ind w:left="4680" w:hanging="360"/>
      </w:pPr>
    </w:lvl>
    <w:lvl w:ilvl="5" w:tplc="B4A00386">
      <w:start w:val="1"/>
      <w:numFmt w:val="lowerRoman"/>
      <w:lvlText w:val="%6."/>
      <w:lvlJc w:val="right"/>
      <w:pPr>
        <w:ind w:left="5400" w:hanging="180"/>
      </w:pPr>
    </w:lvl>
    <w:lvl w:ilvl="6" w:tplc="76089D8A">
      <w:start w:val="1"/>
      <w:numFmt w:val="decimal"/>
      <w:lvlText w:val="%7."/>
      <w:lvlJc w:val="left"/>
      <w:pPr>
        <w:ind w:left="6120" w:hanging="360"/>
      </w:pPr>
    </w:lvl>
    <w:lvl w:ilvl="7" w:tplc="3AD2137E">
      <w:start w:val="1"/>
      <w:numFmt w:val="lowerLetter"/>
      <w:lvlText w:val="%8."/>
      <w:lvlJc w:val="left"/>
      <w:pPr>
        <w:ind w:left="6840" w:hanging="360"/>
      </w:pPr>
    </w:lvl>
    <w:lvl w:ilvl="8" w:tplc="1C542B7C">
      <w:start w:val="1"/>
      <w:numFmt w:val="lowerRoman"/>
      <w:lvlText w:val="%9."/>
      <w:lvlJc w:val="right"/>
      <w:pPr>
        <w:ind w:left="7560" w:hanging="180"/>
      </w:pPr>
    </w:lvl>
  </w:abstractNum>
  <w:abstractNum w:abstractNumId="10" w15:restartNumberingAfterBreak="0">
    <w:nsid w:val="73CF0E97"/>
    <w:multiLevelType w:val="hybridMultilevel"/>
    <w:tmpl w:val="A9FCBD60"/>
    <w:lvl w:ilvl="0" w:tplc="50B80A2C">
      <w:start w:val="1"/>
      <w:numFmt w:val="lowerRoman"/>
      <w:lvlText w:val="(%1)"/>
      <w:lvlJc w:val="left"/>
      <w:pPr>
        <w:ind w:left="1080" w:hanging="720"/>
      </w:pPr>
      <w:rPr>
        <w:rFonts w:hint="default"/>
        <w:b w:val="0"/>
      </w:rPr>
    </w:lvl>
    <w:lvl w:ilvl="1" w:tplc="86C814D2" w:tentative="1">
      <w:start w:val="1"/>
      <w:numFmt w:val="lowerLetter"/>
      <w:lvlText w:val="%2."/>
      <w:lvlJc w:val="left"/>
      <w:pPr>
        <w:ind w:left="1440" w:hanging="360"/>
      </w:pPr>
    </w:lvl>
    <w:lvl w:ilvl="2" w:tplc="1F4AC866" w:tentative="1">
      <w:start w:val="1"/>
      <w:numFmt w:val="lowerRoman"/>
      <w:lvlText w:val="%3."/>
      <w:lvlJc w:val="right"/>
      <w:pPr>
        <w:ind w:left="2160" w:hanging="180"/>
      </w:pPr>
    </w:lvl>
    <w:lvl w:ilvl="3" w:tplc="779AD2FC" w:tentative="1">
      <w:start w:val="1"/>
      <w:numFmt w:val="decimal"/>
      <w:lvlText w:val="%4."/>
      <w:lvlJc w:val="left"/>
      <w:pPr>
        <w:ind w:left="2880" w:hanging="360"/>
      </w:pPr>
    </w:lvl>
    <w:lvl w:ilvl="4" w:tplc="931C02C0" w:tentative="1">
      <w:start w:val="1"/>
      <w:numFmt w:val="lowerLetter"/>
      <w:lvlText w:val="%5."/>
      <w:lvlJc w:val="left"/>
      <w:pPr>
        <w:ind w:left="3600" w:hanging="360"/>
      </w:pPr>
    </w:lvl>
    <w:lvl w:ilvl="5" w:tplc="F78C6C98" w:tentative="1">
      <w:start w:val="1"/>
      <w:numFmt w:val="lowerRoman"/>
      <w:lvlText w:val="%6."/>
      <w:lvlJc w:val="right"/>
      <w:pPr>
        <w:ind w:left="4320" w:hanging="180"/>
      </w:pPr>
    </w:lvl>
    <w:lvl w:ilvl="6" w:tplc="8BC0D446" w:tentative="1">
      <w:start w:val="1"/>
      <w:numFmt w:val="decimal"/>
      <w:lvlText w:val="%7."/>
      <w:lvlJc w:val="left"/>
      <w:pPr>
        <w:ind w:left="5040" w:hanging="360"/>
      </w:pPr>
    </w:lvl>
    <w:lvl w:ilvl="7" w:tplc="20FCDCA2" w:tentative="1">
      <w:start w:val="1"/>
      <w:numFmt w:val="lowerLetter"/>
      <w:lvlText w:val="%8."/>
      <w:lvlJc w:val="left"/>
      <w:pPr>
        <w:ind w:left="5760" w:hanging="360"/>
      </w:pPr>
    </w:lvl>
    <w:lvl w:ilvl="8" w:tplc="BEF66F54" w:tentative="1">
      <w:start w:val="1"/>
      <w:numFmt w:val="lowerRoman"/>
      <w:lvlText w:val="%9."/>
      <w:lvlJc w:val="right"/>
      <w:pPr>
        <w:ind w:left="6480" w:hanging="180"/>
      </w:pPr>
    </w:lvl>
  </w:abstractNum>
  <w:abstractNum w:abstractNumId="11" w15:restartNumberingAfterBreak="0">
    <w:nsid w:val="7C2265DF"/>
    <w:multiLevelType w:val="hybridMultilevel"/>
    <w:tmpl w:val="3BAA39DE"/>
    <w:lvl w:ilvl="0" w:tplc="048489E2">
      <w:start w:val="1"/>
      <w:numFmt w:val="lowerRoman"/>
      <w:lvlText w:val="(%1)"/>
      <w:lvlJc w:val="left"/>
      <w:pPr>
        <w:ind w:left="2160" w:hanging="720"/>
      </w:pPr>
      <w:rPr>
        <w:rFonts w:hint="default"/>
      </w:rPr>
    </w:lvl>
    <w:lvl w:ilvl="1" w:tplc="4C70D328" w:tentative="1">
      <w:start w:val="1"/>
      <w:numFmt w:val="lowerLetter"/>
      <w:lvlText w:val="%2."/>
      <w:lvlJc w:val="left"/>
      <w:pPr>
        <w:ind w:left="2520" w:hanging="360"/>
      </w:pPr>
    </w:lvl>
    <w:lvl w:ilvl="2" w:tplc="5894B1DA" w:tentative="1">
      <w:start w:val="1"/>
      <w:numFmt w:val="lowerRoman"/>
      <w:lvlText w:val="%3."/>
      <w:lvlJc w:val="right"/>
      <w:pPr>
        <w:ind w:left="3240" w:hanging="180"/>
      </w:pPr>
    </w:lvl>
    <w:lvl w:ilvl="3" w:tplc="94BEC9B8" w:tentative="1">
      <w:start w:val="1"/>
      <w:numFmt w:val="decimal"/>
      <w:lvlText w:val="%4."/>
      <w:lvlJc w:val="left"/>
      <w:pPr>
        <w:ind w:left="3960" w:hanging="360"/>
      </w:pPr>
    </w:lvl>
    <w:lvl w:ilvl="4" w:tplc="15EC7CAE" w:tentative="1">
      <w:start w:val="1"/>
      <w:numFmt w:val="lowerLetter"/>
      <w:lvlText w:val="%5."/>
      <w:lvlJc w:val="left"/>
      <w:pPr>
        <w:ind w:left="4680" w:hanging="360"/>
      </w:pPr>
    </w:lvl>
    <w:lvl w:ilvl="5" w:tplc="C0D8CCB2" w:tentative="1">
      <w:start w:val="1"/>
      <w:numFmt w:val="lowerRoman"/>
      <w:lvlText w:val="%6."/>
      <w:lvlJc w:val="right"/>
      <w:pPr>
        <w:ind w:left="5400" w:hanging="180"/>
      </w:pPr>
    </w:lvl>
    <w:lvl w:ilvl="6" w:tplc="5028A4BE" w:tentative="1">
      <w:start w:val="1"/>
      <w:numFmt w:val="decimal"/>
      <w:lvlText w:val="%7."/>
      <w:lvlJc w:val="left"/>
      <w:pPr>
        <w:ind w:left="6120" w:hanging="360"/>
      </w:pPr>
    </w:lvl>
    <w:lvl w:ilvl="7" w:tplc="B89E0094" w:tentative="1">
      <w:start w:val="1"/>
      <w:numFmt w:val="lowerLetter"/>
      <w:lvlText w:val="%8."/>
      <w:lvlJc w:val="left"/>
      <w:pPr>
        <w:ind w:left="6840" w:hanging="360"/>
      </w:pPr>
    </w:lvl>
    <w:lvl w:ilvl="8" w:tplc="68E0E5BE" w:tentative="1">
      <w:start w:val="1"/>
      <w:numFmt w:val="lowerRoman"/>
      <w:lvlText w:val="%9."/>
      <w:lvlJc w:val="right"/>
      <w:pPr>
        <w:ind w:left="7560" w:hanging="180"/>
      </w:pPr>
    </w:lvl>
  </w:abstractNum>
  <w:num w:numId="1" w16cid:durableId="596207216">
    <w:abstractNumId w:val="8"/>
  </w:num>
  <w:num w:numId="2" w16cid:durableId="165903564">
    <w:abstractNumId w:val="2"/>
  </w:num>
  <w:num w:numId="3" w16cid:durableId="2085492003">
    <w:abstractNumId w:val="2"/>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881476121">
    <w:abstractNumId w:val="3"/>
  </w:num>
  <w:num w:numId="5" w16cid:durableId="1534919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0718418">
    <w:abstractNumId w:val="6"/>
  </w:num>
  <w:num w:numId="7" w16cid:durableId="132452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881540">
    <w:abstractNumId w:val="10"/>
  </w:num>
  <w:num w:numId="9" w16cid:durableId="1634671047">
    <w:abstractNumId w:val="11"/>
  </w:num>
  <w:num w:numId="10" w16cid:durableId="1948152748">
    <w:abstractNumId w:val="4"/>
  </w:num>
  <w:num w:numId="11" w16cid:durableId="143593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9384341">
    <w:abstractNumId w:val="7"/>
    <w:lvlOverride w:ilvl="0">
      <w:startOverride w:val="1"/>
    </w:lvlOverride>
    <w:lvlOverride w:ilvl="1"/>
    <w:lvlOverride w:ilvl="2"/>
    <w:lvlOverride w:ilvl="3"/>
    <w:lvlOverride w:ilvl="4"/>
    <w:lvlOverride w:ilvl="5"/>
    <w:lvlOverride w:ilvl="6"/>
    <w:lvlOverride w:ilvl="7"/>
    <w:lvlOverride w:ilvl="8"/>
  </w:num>
  <w:num w:numId="13" w16cid:durableId="1106460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73806"/>
    <w:rsid w:val="000801C0"/>
    <w:rsid w:val="000955FB"/>
    <w:rsid w:val="000E24D7"/>
    <w:rsid w:val="00117B44"/>
    <w:rsid w:val="00136344"/>
    <w:rsid w:val="00136E2A"/>
    <w:rsid w:val="00192EE0"/>
    <w:rsid w:val="001D5AF5"/>
    <w:rsid w:val="00245237"/>
    <w:rsid w:val="0026742E"/>
    <w:rsid w:val="00273AE7"/>
    <w:rsid w:val="002A44DA"/>
    <w:rsid w:val="002B01EB"/>
    <w:rsid w:val="002B7F8E"/>
    <w:rsid w:val="002D2260"/>
    <w:rsid w:val="002D45F4"/>
    <w:rsid w:val="002E3034"/>
    <w:rsid w:val="002F0A1C"/>
    <w:rsid w:val="002F6D36"/>
    <w:rsid w:val="003032CE"/>
    <w:rsid w:val="003209AD"/>
    <w:rsid w:val="003254F5"/>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23ACB"/>
    <w:rsid w:val="005A350B"/>
    <w:rsid w:val="005D6354"/>
    <w:rsid w:val="005E55A8"/>
    <w:rsid w:val="0060036F"/>
    <w:rsid w:val="00626F7D"/>
    <w:rsid w:val="0063105A"/>
    <w:rsid w:val="00655131"/>
    <w:rsid w:val="00670BC1"/>
    <w:rsid w:val="00673CA9"/>
    <w:rsid w:val="006D4D2A"/>
    <w:rsid w:val="006F0238"/>
    <w:rsid w:val="00701D64"/>
    <w:rsid w:val="00707981"/>
    <w:rsid w:val="00777E5E"/>
    <w:rsid w:val="00782B20"/>
    <w:rsid w:val="007C3C64"/>
    <w:rsid w:val="00804D11"/>
    <w:rsid w:val="00805829"/>
    <w:rsid w:val="00841033"/>
    <w:rsid w:val="00844118"/>
    <w:rsid w:val="00846540"/>
    <w:rsid w:val="00864579"/>
    <w:rsid w:val="0088697C"/>
    <w:rsid w:val="008B1D24"/>
    <w:rsid w:val="008E3BC3"/>
    <w:rsid w:val="00911715"/>
    <w:rsid w:val="009F68C6"/>
    <w:rsid w:val="00A24E12"/>
    <w:rsid w:val="00A2745C"/>
    <w:rsid w:val="00A64749"/>
    <w:rsid w:val="00A71CC6"/>
    <w:rsid w:val="00AE48A6"/>
    <w:rsid w:val="00AF3C5C"/>
    <w:rsid w:val="00B51A14"/>
    <w:rsid w:val="00B52950"/>
    <w:rsid w:val="00BA5465"/>
    <w:rsid w:val="00BC6390"/>
    <w:rsid w:val="00C45BF7"/>
    <w:rsid w:val="00C520A5"/>
    <w:rsid w:val="00C756A1"/>
    <w:rsid w:val="00CC155C"/>
    <w:rsid w:val="00CE2C12"/>
    <w:rsid w:val="00CE57F7"/>
    <w:rsid w:val="00CF7BC0"/>
    <w:rsid w:val="00D002CC"/>
    <w:rsid w:val="00D006FF"/>
    <w:rsid w:val="00D03636"/>
    <w:rsid w:val="00D45B08"/>
    <w:rsid w:val="00D50DF0"/>
    <w:rsid w:val="00D648E4"/>
    <w:rsid w:val="00D74129"/>
    <w:rsid w:val="00D7521D"/>
    <w:rsid w:val="00D7557F"/>
    <w:rsid w:val="00DA6F1A"/>
    <w:rsid w:val="00DB4BBA"/>
    <w:rsid w:val="00DC5683"/>
    <w:rsid w:val="00DD677D"/>
    <w:rsid w:val="00DF043B"/>
    <w:rsid w:val="00DF2594"/>
    <w:rsid w:val="00E16E4D"/>
    <w:rsid w:val="00E20250"/>
    <w:rsid w:val="00E5514B"/>
    <w:rsid w:val="00E91B95"/>
    <w:rsid w:val="00EC2716"/>
    <w:rsid w:val="00EF0E1B"/>
    <w:rsid w:val="00F30F65"/>
    <w:rsid w:val="00F57B2C"/>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ABA52"/>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A64749"/>
    <w:pPr>
      <w:ind w:left="720"/>
      <w:contextualSpacing/>
      <w:jc w:val="both"/>
    </w:pPr>
    <w:rPr>
      <w:bCs w:val="0"/>
      <w:lang w:eastAsia="en-GB"/>
    </w:rPr>
  </w:style>
  <w:style w:type="paragraph" w:styleId="Revision">
    <w:name w:val="Revision"/>
    <w:hidden/>
    <w:uiPriority w:val="99"/>
    <w:semiHidden/>
    <w:rsid w:val="00136E2A"/>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21</TotalTime>
  <Pages>3</Pages>
  <Words>691</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5</cp:revision>
  <cp:lastPrinted>2002-06-26T11:27:00Z</cp:lastPrinted>
  <dcterms:created xsi:type="dcterms:W3CDTF">2023-04-12T12:16:00Z</dcterms:created>
  <dcterms:modified xsi:type="dcterms:W3CDTF">2023-05-12T13:06:00Z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Lancashire Health and Wellbeing Board</vt:lpwstr>
  </property>
  <property fmtid="{D5CDD505-2E9C-101B-9397-08002B2CF9AE}" pid="7" name="LeadDirector">
    <vt:lpwstr>Director of Law and Governance</vt:lpwstr>
  </property>
  <property fmtid="{D5CDD505-2E9C-101B-9397-08002B2CF9AE}" pid="8" name="LeadOfficer">
    <vt:lpwstr>Sam Gorton</vt:lpwstr>
  </property>
  <property fmtid="{D5CDD505-2E9C-101B-9397-08002B2CF9AE}" pid="9" name="LeadOfficerEmail">
    <vt:lpwstr>sam.gorton@lancashire.gov.uk</vt:lpwstr>
  </property>
  <property fmtid="{D5CDD505-2E9C-101B-9397-08002B2CF9AE}" pid="10" name="LeadOfficerTel">
    <vt:lpwstr>Tel: 01772 532471</vt:lpwstr>
  </property>
  <property fmtid="{D5CDD505-2E9C-101B-9397-08002B2CF9AE}" pid="11" name="MeetingDate">
    <vt:lpwstr>Thursday, 25 May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